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10" w:rsidRDefault="00653B10" w:rsidP="00CD345B">
      <w:pPr>
        <w:shd w:val="clear" w:color="auto" w:fill="FFFFFF"/>
        <w:spacing w:after="0" w:line="240" w:lineRule="auto"/>
        <w:jc w:val="center"/>
        <w:rPr>
          <w:rFonts w:ascii="Times New Roman" w:hAnsi="Times New Roman"/>
          <w:color w:val="000000"/>
        </w:rPr>
      </w:pPr>
    </w:p>
    <w:p w:rsidR="00653B10" w:rsidRDefault="00653B10" w:rsidP="00CD345B">
      <w:pPr>
        <w:shd w:val="clear" w:color="auto" w:fill="FFFFFF"/>
        <w:spacing w:after="0" w:line="240" w:lineRule="auto"/>
        <w:jc w:val="center"/>
        <w:rPr>
          <w:rFonts w:ascii="Times New Roman" w:hAnsi="Times New Roman"/>
          <w:color w:val="000000"/>
        </w:rPr>
      </w:pPr>
    </w:p>
    <w:p w:rsidR="00653B10" w:rsidRDefault="00653B10" w:rsidP="00CD345B">
      <w:pPr>
        <w:shd w:val="clear" w:color="auto" w:fill="FFFFFF"/>
        <w:spacing w:after="0" w:line="240" w:lineRule="auto"/>
        <w:jc w:val="center"/>
        <w:rPr>
          <w:rFonts w:ascii="Times New Roman" w:hAnsi="Times New Roman"/>
          <w:color w:val="000000"/>
        </w:rPr>
      </w:pPr>
    </w:p>
    <w:tbl>
      <w:tblPr>
        <w:tblpPr w:leftFromText="180" w:rightFromText="180" w:bottomFromText="200" w:vertAnchor="page" w:horzAnchor="margin" w:tblpX="-601" w:tblpY="1546"/>
        <w:tblW w:w="10654" w:type="dxa"/>
        <w:tblLook w:val="04A0"/>
      </w:tblPr>
      <w:tblGrid>
        <w:gridCol w:w="5327"/>
        <w:gridCol w:w="5327"/>
      </w:tblGrid>
      <w:tr w:rsidR="00653B10" w:rsidTr="00653B10">
        <w:trPr>
          <w:trHeight w:val="1391"/>
        </w:trPr>
        <w:tc>
          <w:tcPr>
            <w:tcW w:w="5327" w:type="dxa"/>
          </w:tcPr>
          <w:p w:rsidR="00653B10" w:rsidRPr="00653B10" w:rsidRDefault="00653B10" w:rsidP="00653B10">
            <w:pPr>
              <w:spacing w:after="0" w:line="264" w:lineRule="auto"/>
              <w:ind w:right="716"/>
              <w:jc w:val="center"/>
              <w:rPr>
                <w:rFonts w:ascii="Times New Roman" w:eastAsia="Calibri" w:hAnsi="Times New Roman" w:cs="Times New Roman"/>
                <w:sz w:val="24"/>
                <w:szCs w:val="24"/>
              </w:rPr>
            </w:pPr>
            <w:r w:rsidRPr="00653B10">
              <w:rPr>
                <w:rFonts w:ascii="Times New Roman" w:hAnsi="Times New Roman" w:cs="Times New Roman"/>
                <w:sz w:val="24"/>
                <w:szCs w:val="24"/>
              </w:rPr>
              <w:t>ПРИНЯТО</w:t>
            </w:r>
          </w:p>
          <w:p w:rsidR="00653B10" w:rsidRPr="00653B10" w:rsidRDefault="00653B10" w:rsidP="00653B10">
            <w:pPr>
              <w:spacing w:after="0" w:line="264" w:lineRule="auto"/>
              <w:ind w:right="716"/>
              <w:jc w:val="center"/>
              <w:rPr>
                <w:rFonts w:ascii="Times New Roman" w:eastAsia="Times New Roman" w:hAnsi="Times New Roman" w:cs="Times New Roman"/>
                <w:sz w:val="24"/>
                <w:szCs w:val="24"/>
                <w:lang w:eastAsia="ru-RU"/>
              </w:rPr>
            </w:pPr>
            <w:r w:rsidRPr="00653B10">
              <w:rPr>
                <w:rFonts w:ascii="Times New Roman" w:hAnsi="Times New Roman" w:cs="Times New Roman"/>
                <w:sz w:val="24"/>
                <w:szCs w:val="24"/>
              </w:rPr>
              <w:t>решением Педагогического совета</w:t>
            </w:r>
          </w:p>
          <w:p w:rsidR="00653B10" w:rsidRPr="00653B10" w:rsidRDefault="00653B10" w:rsidP="00653B10">
            <w:pPr>
              <w:spacing w:after="0" w:line="264" w:lineRule="auto"/>
              <w:ind w:right="716"/>
              <w:jc w:val="center"/>
              <w:rPr>
                <w:rFonts w:ascii="Times New Roman" w:hAnsi="Times New Roman" w:cs="Times New Roman"/>
                <w:sz w:val="24"/>
                <w:szCs w:val="24"/>
              </w:rPr>
            </w:pPr>
            <w:r w:rsidRPr="00653B10">
              <w:rPr>
                <w:rFonts w:ascii="Times New Roman" w:hAnsi="Times New Roman" w:cs="Times New Roman"/>
                <w:sz w:val="24"/>
                <w:szCs w:val="24"/>
              </w:rPr>
              <w:t>муниципального бюджетного общеобразовательного учреждения</w:t>
            </w:r>
          </w:p>
          <w:p w:rsidR="00653B10" w:rsidRPr="00653B10" w:rsidRDefault="00653B10" w:rsidP="00653B10">
            <w:pPr>
              <w:spacing w:after="0" w:line="264" w:lineRule="auto"/>
              <w:ind w:right="716"/>
              <w:jc w:val="center"/>
              <w:rPr>
                <w:rFonts w:ascii="Times New Roman" w:hAnsi="Times New Roman" w:cs="Times New Roman"/>
                <w:sz w:val="24"/>
                <w:szCs w:val="24"/>
              </w:rPr>
            </w:pPr>
            <w:r w:rsidRPr="00653B10">
              <w:rPr>
                <w:rFonts w:ascii="Times New Roman" w:hAnsi="Times New Roman" w:cs="Times New Roman"/>
                <w:sz w:val="24"/>
                <w:szCs w:val="24"/>
              </w:rPr>
              <w:t>Верхнеобливская ООШ</w:t>
            </w:r>
          </w:p>
          <w:p w:rsidR="00653B10" w:rsidRPr="00653B10" w:rsidRDefault="00653B10" w:rsidP="00653B10">
            <w:pPr>
              <w:spacing w:after="0" w:line="264" w:lineRule="auto"/>
              <w:ind w:right="716"/>
              <w:jc w:val="center"/>
              <w:rPr>
                <w:rFonts w:ascii="Times New Roman" w:hAnsi="Times New Roman" w:cs="Times New Roman"/>
                <w:sz w:val="24"/>
                <w:szCs w:val="24"/>
              </w:rPr>
            </w:pPr>
            <w:r w:rsidRPr="00653B10">
              <w:rPr>
                <w:rFonts w:ascii="Times New Roman" w:hAnsi="Times New Roman" w:cs="Times New Roman"/>
                <w:sz w:val="24"/>
                <w:szCs w:val="24"/>
              </w:rPr>
              <w:t>протокол от _________2013г. №______</w:t>
            </w:r>
          </w:p>
          <w:p w:rsidR="00653B10" w:rsidRPr="00653B10" w:rsidRDefault="00653B10" w:rsidP="00653B10">
            <w:pPr>
              <w:spacing w:after="0" w:line="264" w:lineRule="auto"/>
              <w:rPr>
                <w:rFonts w:ascii="Times New Roman" w:eastAsia="Times New Roman" w:hAnsi="Times New Roman" w:cs="Times New Roman"/>
                <w:b/>
                <w:sz w:val="24"/>
                <w:szCs w:val="24"/>
              </w:rPr>
            </w:pPr>
          </w:p>
        </w:tc>
        <w:tc>
          <w:tcPr>
            <w:tcW w:w="5327" w:type="dxa"/>
            <w:hideMark/>
          </w:tcPr>
          <w:p w:rsidR="00653B10" w:rsidRPr="00653B10" w:rsidRDefault="00653B10" w:rsidP="00653B10">
            <w:pPr>
              <w:spacing w:after="0" w:line="264" w:lineRule="auto"/>
              <w:ind w:left="627" w:right="373"/>
              <w:rPr>
                <w:rFonts w:ascii="Times New Roman" w:eastAsia="Calibri" w:hAnsi="Times New Roman" w:cs="Times New Roman"/>
                <w:sz w:val="24"/>
                <w:szCs w:val="24"/>
              </w:rPr>
            </w:pPr>
            <w:r w:rsidRPr="00653B10">
              <w:rPr>
                <w:rFonts w:ascii="Times New Roman" w:hAnsi="Times New Roman" w:cs="Times New Roman"/>
                <w:sz w:val="24"/>
                <w:szCs w:val="24"/>
              </w:rPr>
              <w:t xml:space="preserve">                УТВЕРЖДАЮ</w:t>
            </w:r>
          </w:p>
          <w:p w:rsidR="00653B10" w:rsidRPr="00653B10" w:rsidRDefault="00653B10" w:rsidP="00653B10">
            <w:pPr>
              <w:spacing w:after="0" w:line="264" w:lineRule="auto"/>
              <w:ind w:left="627" w:right="373"/>
              <w:jc w:val="center"/>
              <w:rPr>
                <w:rFonts w:ascii="Times New Roman" w:eastAsia="Times New Roman" w:hAnsi="Times New Roman" w:cs="Times New Roman"/>
                <w:sz w:val="24"/>
                <w:szCs w:val="24"/>
                <w:lang w:eastAsia="ru-RU"/>
              </w:rPr>
            </w:pPr>
            <w:r w:rsidRPr="00653B10">
              <w:rPr>
                <w:rFonts w:ascii="Times New Roman" w:hAnsi="Times New Roman" w:cs="Times New Roman"/>
                <w:sz w:val="24"/>
                <w:szCs w:val="24"/>
              </w:rPr>
              <w:t>директор муниципального бюджетного общеобразовательного учреждения</w:t>
            </w:r>
          </w:p>
          <w:p w:rsidR="00653B10" w:rsidRPr="00653B10" w:rsidRDefault="00653B10" w:rsidP="00653B10">
            <w:pPr>
              <w:spacing w:after="0" w:line="264" w:lineRule="auto"/>
              <w:ind w:right="373"/>
              <w:rPr>
                <w:rFonts w:ascii="Times New Roman" w:hAnsi="Times New Roman" w:cs="Times New Roman"/>
                <w:sz w:val="24"/>
                <w:szCs w:val="24"/>
              </w:rPr>
            </w:pPr>
            <w:r w:rsidRPr="00653B10">
              <w:rPr>
                <w:rFonts w:ascii="Times New Roman" w:hAnsi="Times New Roman" w:cs="Times New Roman"/>
                <w:sz w:val="24"/>
                <w:szCs w:val="24"/>
              </w:rPr>
              <w:t xml:space="preserve">                     Верхнеобливская ООШ</w:t>
            </w:r>
          </w:p>
          <w:p w:rsidR="00653B10" w:rsidRPr="00653B10" w:rsidRDefault="00653B10" w:rsidP="00653B10">
            <w:pPr>
              <w:spacing w:after="0" w:line="264" w:lineRule="auto"/>
              <w:ind w:left="627" w:right="373"/>
              <w:jc w:val="center"/>
              <w:rPr>
                <w:rFonts w:ascii="Times New Roman" w:hAnsi="Times New Roman" w:cs="Times New Roman"/>
                <w:sz w:val="24"/>
                <w:szCs w:val="24"/>
              </w:rPr>
            </w:pPr>
            <w:proofErr w:type="spellStart"/>
            <w:r w:rsidRPr="00653B10">
              <w:rPr>
                <w:rFonts w:ascii="Times New Roman" w:hAnsi="Times New Roman" w:cs="Times New Roman"/>
                <w:sz w:val="24"/>
                <w:szCs w:val="24"/>
              </w:rPr>
              <w:t>_____________В.А.Елисеева</w:t>
            </w:r>
            <w:proofErr w:type="spellEnd"/>
          </w:p>
          <w:p w:rsidR="00653B10" w:rsidRPr="00653B10" w:rsidRDefault="00653B10" w:rsidP="00653B10">
            <w:pPr>
              <w:spacing w:after="0" w:line="264" w:lineRule="auto"/>
              <w:ind w:left="627" w:right="373"/>
              <w:jc w:val="center"/>
              <w:rPr>
                <w:rFonts w:ascii="Times New Roman" w:eastAsia="Times New Roman" w:hAnsi="Times New Roman" w:cs="Times New Roman"/>
                <w:sz w:val="24"/>
                <w:szCs w:val="24"/>
              </w:rPr>
            </w:pPr>
            <w:r w:rsidRPr="00653B10">
              <w:rPr>
                <w:rFonts w:ascii="Times New Roman" w:hAnsi="Times New Roman" w:cs="Times New Roman"/>
                <w:sz w:val="24"/>
                <w:szCs w:val="24"/>
              </w:rPr>
              <w:t>приказ от ________2013г. №_____</w:t>
            </w:r>
          </w:p>
        </w:tc>
      </w:tr>
    </w:tbl>
    <w:p w:rsidR="00653B10" w:rsidRDefault="00653B10" w:rsidP="00653B10">
      <w:pPr>
        <w:spacing w:after="0"/>
        <w:rPr>
          <w:b/>
        </w:rPr>
      </w:pPr>
    </w:p>
    <w:p w:rsidR="00653B10" w:rsidRDefault="00653B10" w:rsidP="00653B10">
      <w:pPr>
        <w:rPr>
          <w:b/>
        </w:rPr>
      </w:pPr>
    </w:p>
    <w:p w:rsidR="00653B10" w:rsidRPr="00653B10" w:rsidRDefault="00653B10" w:rsidP="00653B10">
      <w:pPr>
        <w:rPr>
          <w:sz w:val="44"/>
          <w:szCs w:val="44"/>
        </w:rPr>
      </w:pPr>
      <w:r>
        <w:rPr>
          <w:b/>
          <w:sz w:val="56"/>
          <w:szCs w:val="56"/>
        </w:rPr>
        <w:t xml:space="preserve">           </w:t>
      </w:r>
    </w:p>
    <w:p w:rsidR="00653B10" w:rsidRDefault="00653B10" w:rsidP="00CD345B">
      <w:pPr>
        <w:shd w:val="clear" w:color="auto" w:fill="FFFFFF"/>
        <w:spacing w:after="0" w:line="240" w:lineRule="auto"/>
        <w:jc w:val="center"/>
        <w:rPr>
          <w:rFonts w:ascii="Times New Roman" w:hAnsi="Times New Roman"/>
          <w:color w:val="000000"/>
        </w:rPr>
      </w:pPr>
    </w:p>
    <w:p w:rsidR="00653B10" w:rsidRDefault="00653B10" w:rsidP="00CD345B">
      <w:pPr>
        <w:shd w:val="clear" w:color="auto" w:fill="FFFFFF"/>
        <w:spacing w:after="0" w:line="240" w:lineRule="auto"/>
        <w:jc w:val="center"/>
        <w:rPr>
          <w:rFonts w:ascii="Times New Roman" w:hAnsi="Times New Roman"/>
          <w:color w:val="000000"/>
        </w:rPr>
      </w:pPr>
    </w:p>
    <w:p w:rsidR="00653B10" w:rsidRDefault="00653B10" w:rsidP="00CD345B">
      <w:pPr>
        <w:shd w:val="clear" w:color="auto" w:fill="FFFFFF"/>
        <w:spacing w:after="0" w:line="240" w:lineRule="auto"/>
        <w:jc w:val="center"/>
        <w:rPr>
          <w:rFonts w:ascii="Times New Roman" w:hAnsi="Times New Roman"/>
          <w:color w:val="000000"/>
        </w:rPr>
      </w:pPr>
    </w:p>
    <w:p w:rsidR="00CD345B" w:rsidRDefault="00CD345B"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653B10">
        <w:rPr>
          <w:rFonts w:ascii="Times New Roman" w:eastAsia="Times New Roman" w:hAnsi="Times New Roman" w:cs="Times New Roman"/>
          <w:b/>
          <w:color w:val="000000"/>
          <w:sz w:val="44"/>
          <w:szCs w:val="44"/>
          <w:lang w:eastAsia="ru-RU"/>
        </w:rPr>
        <w:t>ПОЛОЖЕНИЕ</w:t>
      </w:r>
    </w:p>
    <w:p w:rsidR="00653B10" w:rsidRPr="00653B10" w:rsidRDefault="00653B10"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CD345B" w:rsidRPr="00653B10" w:rsidRDefault="00CD345B"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653B10">
        <w:rPr>
          <w:rFonts w:ascii="Times New Roman" w:eastAsia="Times New Roman" w:hAnsi="Times New Roman" w:cs="Times New Roman"/>
          <w:b/>
          <w:color w:val="000000"/>
          <w:sz w:val="44"/>
          <w:szCs w:val="44"/>
          <w:lang w:eastAsia="ru-RU"/>
        </w:rPr>
        <w:t>о комиссии по профессиональной этике педагогических работников</w:t>
      </w: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CD345B" w:rsidRPr="00653B10" w:rsidRDefault="00653B10"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Pr>
          <w:rFonts w:ascii="Times New Roman" w:eastAsia="Times New Roman" w:hAnsi="Times New Roman" w:cs="Times New Roman"/>
          <w:b/>
          <w:color w:val="000000"/>
          <w:sz w:val="44"/>
          <w:szCs w:val="44"/>
          <w:lang w:eastAsia="ru-RU"/>
        </w:rPr>
        <w:t>МБОУ Верхнеобливской</w:t>
      </w:r>
      <w:r w:rsidR="00CD345B" w:rsidRPr="00653B10">
        <w:rPr>
          <w:rFonts w:ascii="Times New Roman" w:eastAsia="Times New Roman" w:hAnsi="Times New Roman" w:cs="Times New Roman"/>
          <w:b/>
          <w:color w:val="000000"/>
          <w:sz w:val="44"/>
          <w:szCs w:val="44"/>
          <w:lang w:eastAsia="ru-RU"/>
        </w:rPr>
        <w:t xml:space="preserve"> </w:t>
      </w:r>
      <w:r>
        <w:rPr>
          <w:rFonts w:ascii="Times New Roman" w:eastAsia="Times New Roman" w:hAnsi="Times New Roman" w:cs="Times New Roman"/>
          <w:b/>
          <w:color w:val="000000"/>
          <w:sz w:val="44"/>
          <w:szCs w:val="44"/>
          <w:lang w:eastAsia="ru-RU"/>
        </w:rPr>
        <w:t>ООШ</w:t>
      </w:r>
    </w:p>
    <w:p w:rsidR="00653B10" w:rsidRPr="00653B10" w:rsidRDefault="00653B10"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653B10" w:rsidRPr="00653B10" w:rsidRDefault="00653B10" w:rsidP="00CD345B">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53B10" w:rsidRPr="00CD345B" w:rsidRDefault="00653B10" w:rsidP="00CD345B">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CD345B" w:rsidRPr="00D95BCD" w:rsidRDefault="00CD345B" w:rsidP="00CD345B">
      <w:pPr>
        <w:shd w:val="clear" w:color="auto" w:fill="FFFFFF"/>
        <w:spacing w:after="0" w:line="240" w:lineRule="auto"/>
        <w:jc w:val="center"/>
        <w:rPr>
          <w:rFonts w:ascii="Times New Roman" w:eastAsia="Times New Roman" w:hAnsi="Times New Roman" w:cs="Times New Roman"/>
          <w:b/>
          <w:color w:val="000000"/>
          <w:lang w:eastAsia="ru-RU"/>
        </w:rPr>
      </w:pPr>
      <w:r w:rsidRPr="00D95BCD">
        <w:rPr>
          <w:rFonts w:ascii="Times New Roman" w:eastAsia="Times New Roman" w:hAnsi="Times New Roman" w:cs="Times New Roman"/>
          <w:b/>
          <w:color w:val="000000"/>
          <w:lang w:eastAsia="ru-RU"/>
        </w:rPr>
        <w:t>I. Общие положения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1.1. Настоящее Положение разработано в соответствии с "Положением о нормах профессиональной этики педагогических работников".</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w:t>
      </w:r>
      <w:r w:rsidR="00653B10">
        <w:rPr>
          <w:rFonts w:ascii="Times New Roman" w:eastAsia="Times New Roman" w:hAnsi="Times New Roman" w:cs="Times New Roman"/>
          <w:color w:val="000000"/>
          <w:sz w:val="24"/>
          <w:szCs w:val="24"/>
          <w:lang w:eastAsia="ru-RU"/>
        </w:rPr>
        <w:t xml:space="preserve">МБОУ Верхнеобливской ООШ </w:t>
      </w:r>
      <w:r w:rsidRPr="00CD345B">
        <w:rPr>
          <w:rFonts w:ascii="Times New Roman" w:eastAsia="Times New Roman" w:hAnsi="Times New Roman" w:cs="Times New Roman"/>
          <w:color w:val="000000"/>
          <w:sz w:val="24"/>
          <w:szCs w:val="24"/>
          <w:lang w:eastAsia="ru-RU"/>
        </w:rPr>
        <w:t xml:space="preserve"> (далее - </w:t>
      </w:r>
      <w:r w:rsidR="00653B10">
        <w:rPr>
          <w:rFonts w:ascii="Times New Roman" w:eastAsia="Times New Roman" w:hAnsi="Times New Roman" w:cs="Times New Roman"/>
          <w:color w:val="000000"/>
          <w:sz w:val="24"/>
          <w:szCs w:val="24"/>
          <w:lang w:eastAsia="ru-RU"/>
        </w:rPr>
        <w:t>школа</w:t>
      </w:r>
      <w:r w:rsidRPr="00CD345B">
        <w:rPr>
          <w:rFonts w:ascii="Times New Roman" w:eastAsia="Times New Roman" w:hAnsi="Times New Roman" w:cs="Times New Roman"/>
          <w:color w:val="000000"/>
          <w:sz w:val="24"/>
          <w:szCs w:val="24"/>
          <w:lang w:eastAsia="ru-RU"/>
        </w:rPr>
        <w:t>).</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1.3. В своей деятельности Комиссия руководствуется действующим законодательством об образовании, уставом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Положением о нормах профессиональной этики педагогических работников и настоящим Положением.</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1.4. Основные цели деятельности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 контроль совместно с администрацией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соблюдения педагогическими работниками действующего законодательства об образовании, Устава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Положения о нормах профессиональной этики педагогических работников;</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предоставление педагогическим работникам консультационной помощи по разрешению сложных этических ситуаций;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профилактика конфликтных ситуаций в соответствии с нормами профессиональной этики;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поиск компромиссных решений при возникновении конфликтных ситуаций;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подготовка предложений для внесения изменений и дополнений в Положение о нормах профессиональной этики педагогических работников.</w:t>
      </w:r>
    </w:p>
    <w:p w:rsidR="00CD345B" w:rsidRPr="00D95BCD" w:rsidRDefault="00CD345B" w:rsidP="00CD345B">
      <w:pPr>
        <w:shd w:val="clear" w:color="auto" w:fill="FFFFFF"/>
        <w:spacing w:after="0" w:line="240" w:lineRule="auto"/>
        <w:jc w:val="center"/>
        <w:rPr>
          <w:rFonts w:ascii="Times New Roman" w:eastAsia="Times New Roman" w:hAnsi="Times New Roman" w:cs="Times New Roman"/>
          <w:b/>
          <w:color w:val="000000"/>
          <w:lang w:eastAsia="ru-RU"/>
        </w:rPr>
      </w:pPr>
      <w:r w:rsidRPr="00D95BCD">
        <w:rPr>
          <w:rFonts w:ascii="Times New Roman" w:eastAsia="Times New Roman" w:hAnsi="Times New Roman" w:cs="Times New Roman"/>
          <w:b/>
          <w:color w:val="000000"/>
          <w:lang w:eastAsia="ru-RU"/>
        </w:rPr>
        <w:t>II. Формирование комиссии и организация ее работы</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2.1. В состав Комиссии входят </w:t>
      </w:r>
      <w:r>
        <w:rPr>
          <w:rFonts w:ascii="Times New Roman" w:eastAsia="Times New Roman" w:hAnsi="Times New Roman" w:cs="Times New Roman"/>
          <w:color w:val="000000"/>
          <w:sz w:val="24"/>
          <w:szCs w:val="24"/>
          <w:lang w:eastAsia="ru-RU"/>
        </w:rPr>
        <w:t>3</w:t>
      </w:r>
      <w:r w:rsidRPr="00CD345B">
        <w:rPr>
          <w:rFonts w:ascii="Times New Roman" w:eastAsia="Times New Roman" w:hAnsi="Times New Roman" w:cs="Times New Roman"/>
          <w:color w:val="000000"/>
          <w:sz w:val="24"/>
          <w:szCs w:val="24"/>
          <w:lang w:eastAsia="ru-RU"/>
        </w:rPr>
        <w:t>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Члены Комиссии и привлекаемые к ее работе физические лица работают на безвозмездной основе.</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2.4. Председатель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организует работу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созывает и проводит заседания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дает поручения членам Комиссии, привлекаемым специалистам, экспертам;</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представляет Комиссию в отношениях с администрацией;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 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2.5. В отсутствие председателя Комиссии его полномочия осуществляет заместитель председателя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2.6. Секретарь Комиссии отвечает за ведение делопроизводства, регистрацию обращений, хранение документов Комиссии, подготовку ее заседаний.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w:t>
      </w:r>
      <w:r w:rsidRPr="00CD345B">
        <w:rPr>
          <w:rFonts w:ascii="Times New Roman" w:eastAsia="Times New Roman" w:hAnsi="Times New Roman" w:cs="Times New Roman"/>
          <w:color w:val="000000"/>
          <w:sz w:val="24"/>
          <w:szCs w:val="24"/>
          <w:lang w:eastAsia="ru-RU"/>
        </w:rPr>
        <w:lastRenderedPageBreak/>
        <w:t>Привлекаемые к работе лица должны быть ознакомлены под роспись с настоящим Положениям до начала их работы в составе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ее Председателя.</w:t>
      </w:r>
    </w:p>
    <w:p w:rsidR="00CD345B" w:rsidRPr="00D95BCD" w:rsidRDefault="00CD345B" w:rsidP="00CD345B">
      <w:pPr>
        <w:shd w:val="clear" w:color="auto" w:fill="FFFFFF"/>
        <w:spacing w:after="0" w:line="240" w:lineRule="auto"/>
        <w:jc w:val="center"/>
        <w:rPr>
          <w:rFonts w:ascii="Times New Roman" w:eastAsia="Times New Roman" w:hAnsi="Times New Roman" w:cs="Times New Roman"/>
          <w:b/>
          <w:color w:val="000000"/>
          <w:lang w:eastAsia="ru-RU"/>
        </w:rPr>
      </w:pPr>
      <w:r w:rsidRPr="00D95BCD">
        <w:rPr>
          <w:rFonts w:ascii="Times New Roman" w:eastAsia="Times New Roman" w:hAnsi="Times New Roman" w:cs="Times New Roman"/>
          <w:b/>
          <w:color w:val="000000"/>
          <w:lang w:eastAsia="ru-RU"/>
        </w:rPr>
        <w:t>III. Порядок работы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Положением о нормах профессиональной этики и настоящим Положением, а также исполнение принятого решения.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3.4.Председатель Комиссии при поступлении к нему информации, содержащей основания для проведения заседания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в течение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CD345B">
        <w:rPr>
          <w:rFonts w:ascii="Times New Roman" w:eastAsia="Times New Roman" w:hAnsi="Times New Roman" w:cs="Times New Roman"/>
          <w:color w:val="000000"/>
          <w:sz w:val="24"/>
          <w:szCs w:val="24"/>
          <w:lang w:eastAsia="ru-RU"/>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CD345B">
        <w:rPr>
          <w:rFonts w:ascii="Times New Roman" w:eastAsia="Times New Roman" w:hAnsi="Times New Roman" w:cs="Times New Roman"/>
          <w:color w:val="000000"/>
          <w:sz w:val="24"/>
          <w:szCs w:val="24"/>
          <w:lang w:eastAsia="ru-RU"/>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3.8. По итогам рассмотрения вопроса Комиссия принимает одно из следующих решений:</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а)  установить, что педагогический работник соблюдал нормы профессиональной этики;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lastRenderedPageBreak/>
        <w:t xml:space="preserve">б) установить, что педагогический работник не соблюдал нормы профессиональной этики и рекомендовать директору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указать педагогическому работнику на недопустимость нарушения норм профессиональной этики;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в)  установить, что педагогический работник грубо нарушал нормы профессиональной этики и рекомендовать директору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рассмотреть возможность наложения на педагогического работника соответствующего дисциплинарного взыскания;</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CD345B" w:rsidRPr="00D95BCD" w:rsidRDefault="00CD345B" w:rsidP="00CD345B">
      <w:pPr>
        <w:shd w:val="clear" w:color="auto" w:fill="FFFFFF"/>
        <w:spacing w:after="0" w:line="240" w:lineRule="auto"/>
        <w:jc w:val="center"/>
        <w:rPr>
          <w:rFonts w:ascii="Times New Roman" w:eastAsia="Times New Roman" w:hAnsi="Times New Roman" w:cs="Times New Roman"/>
          <w:b/>
          <w:color w:val="000000"/>
          <w:lang w:eastAsia="ru-RU"/>
        </w:rPr>
      </w:pPr>
      <w:r w:rsidRPr="00D95BCD">
        <w:rPr>
          <w:rFonts w:ascii="Times New Roman" w:eastAsia="Times New Roman" w:hAnsi="Times New Roman" w:cs="Times New Roman"/>
          <w:b/>
          <w:color w:val="000000"/>
          <w:lang w:eastAsia="ru-RU"/>
        </w:rPr>
        <w:t>IV. Порядок оформления решений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4.1. Решения Комиссии оформляются протоколами, которые подписывает председатель и секретарь Комиссии. Решения Комиссии носят для директора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обязательный характер.</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4.3. Копии Протокола в течение трех рабочих дней со дня заседания передаются директору </w:t>
      </w:r>
      <w:proofErr w:type="spellStart"/>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и</w:t>
      </w:r>
      <w:proofErr w:type="spellEnd"/>
      <w:r w:rsidRPr="00CD345B">
        <w:rPr>
          <w:rFonts w:ascii="Times New Roman" w:eastAsia="Times New Roman" w:hAnsi="Times New Roman" w:cs="Times New Roman"/>
          <w:color w:val="000000"/>
          <w:sz w:val="24"/>
          <w:szCs w:val="24"/>
          <w:lang w:eastAsia="ru-RU"/>
        </w:rPr>
        <w:t xml:space="preserve">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4.4. Директор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 xml:space="preserve"> оглашается на ближайшем заседании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CD345B" w:rsidRPr="00D95BCD" w:rsidRDefault="00CD345B" w:rsidP="00CD345B">
      <w:pPr>
        <w:shd w:val="clear" w:color="auto" w:fill="FFFFFF"/>
        <w:spacing w:after="0" w:line="240" w:lineRule="auto"/>
        <w:jc w:val="center"/>
        <w:rPr>
          <w:rFonts w:ascii="Times New Roman" w:eastAsia="Times New Roman" w:hAnsi="Times New Roman" w:cs="Times New Roman"/>
          <w:b/>
          <w:color w:val="000000"/>
          <w:lang w:eastAsia="ru-RU"/>
        </w:rPr>
      </w:pPr>
      <w:r w:rsidRPr="00D95BCD">
        <w:rPr>
          <w:rFonts w:ascii="Times New Roman" w:eastAsia="Times New Roman" w:hAnsi="Times New Roman" w:cs="Times New Roman"/>
          <w:b/>
          <w:color w:val="000000"/>
          <w:lang w:eastAsia="ru-RU"/>
        </w:rPr>
        <w:t>V. Обеспечение деятельности комиссии</w:t>
      </w:r>
      <w:bookmarkStart w:id="0" w:name="_GoBack"/>
      <w:bookmarkEnd w:id="0"/>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5.2. Делопроизводство комиссии ведется в соответствии с действующим законодательством.</w:t>
      </w:r>
    </w:p>
    <w:p w:rsidR="00CD345B" w:rsidRPr="00CD345B" w:rsidRDefault="00CD345B" w:rsidP="00CD345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D345B">
        <w:rPr>
          <w:rFonts w:ascii="Times New Roman" w:eastAsia="Times New Roman" w:hAnsi="Times New Roman" w:cs="Times New Roman"/>
          <w:color w:val="000000"/>
          <w:sz w:val="24"/>
          <w:szCs w:val="24"/>
          <w:lang w:eastAsia="ru-RU"/>
        </w:rPr>
        <w:t xml:space="preserve">5.3. Протоколы заседания Комиссии хранятся в составе отдельного дела в архиве </w:t>
      </w:r>
      <w:r w:rsidR="00653B10">
        <w:rPr>
          <w:rFonts w:ascii="Times New Roman" w:eastAsia="Times New Roman" w:hAnsi="Times New Roman" w:cs="Times New Roman"/>
          <w:color w:val="000000"/>
          <w:sz w:val="24"/>
          <w:szCs w:val="24"/>
          <w:lang w:eastAsia="ru-RU"/>
        </w:rPr>
        <w:t>школы</w:t>
      </w:r>
      <w:r w:rsidRPr="00CD345B">
        <w:rPr>
          <w:rFonts w:ascii="Times New Roman" w:eastAsia="Times New Roman" w:hAnsi="Times New Roman" w:cs="Times New Roman"/>
          <w:color w:val="000000"/>
          <w:sz w:val="24"/>
          <w:szCs w:val="24"/>
          <w:lang w:eastAsia="ru-RU"/>
        </w:rPr>
        <w:t>.</w:t>
      </w:r>
    </w:p>
    <w:p w:rsidR="00D711FB" w:rsidRPr="00CD345B" w:rsidRDefault="00D711FB" w:rsidP="00CD345B">
      <w:pPr>
        <w:spacing w:after="0" w:line="240" w:lineRule="auto"/>
        <w:jc w:val="both"/>
        <w:rPr>
          <w:rFonts w:ascii="Times New Roman" w:hAnsi="Times New Roman" w:cs="Times New Roman"/>
          <w:sz w:val="24"/>
          <w:szCs w:val="24"/>
        </w:rPr>
      </w:pPr>
    </w:p>
    <w:sectPr w:rsidR="00D711FB" w:rsidRPr="00CD345B" w:rsidSect="00D95BCD">
      <w:type w:val="continuous"/>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CD345B"/>
    <w:rsid w:val="003E550A"/>
    <w:rsid w:val="00447DDA"/>
    <w:rsid w:val="00653B10"/>
    <w:rsid w:val="00CD345B"/>
    <w:rsid w:val="00D711FB"/>
    <w:rsid w:val="00D95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B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792387">
      <w:bodyDiv w:val="1"/>
      <w:marLeft w:val="0"/>
      <w:marRight w:val="0"/>
      <w:marTop w:val="0"/>
      <w:marBottom w:val="0"/>
      <w:divBdr>
        <w:top w:val="none" w:sz="0" w:space="0" w:color="auto"/>
        <w:left w:val="none" w:sz="0" w:space="0" w:color="auto"/>
        <w:bottom w:val="none" w:sz="0" w:space="0" w:color="auto"/>
        <w:right w:val="none" w:sz="0" w:space="0" w:color="auto"/>
      </w:divBdr>
    </w:div>
    <w:div w:id="155150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1501</Words>
  <Characters>8558</Characters>
  <Application>Microsoft Office Word</Application>
  <DocSecurity>0</DocSecurity>
  <Lines>71</Lines>
  <Paragraphs>20</Paragraphs>
  <ScaleCrop>false</ScaleCrop>
  <Company>Home</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школа</cp:lastModifiedBy>
  <cp:revision>4</cp:revision>
  <cp:lastPrinted>2015-03-26T09:51:00Z</cp:lastPrinted>
  <dcterms:created xsi:type="dcterms:W3CDTF">2014-10-06T16:20:00Z</dcterms:created>
  <dcterms:modified xsi:type="dcterms:W3CDTF">2015-03-26T09:51:00Z</dcterms:modified>
</cp:coreProperties>
</file>